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26" w:rsidRDefault="00941426" w:rsidP="00941426"/>
    <w:p w:rsidR="00941426" w:rsidRDefault="00941426" w:rsidP="00941426"/>
    <w:p w:rsidR="00941426" w:rsidRDefault="00941426" w:rsidP="00941426"/>
    <w:p w:rsidR="00941426" w:rsidRPr="00941426" w:rsidRDefault="00941426" w:rsidP="00941426">
      <w:pPr>
        <w:spacing w:after="0"/>
        <w:jc w:val="center"/>
        <w:rPr>
          <w:b/>
          <w:sz w:val="28"/>
          <w:szCs w:val="28"/>
          <w:u w:val="thick"/>
        </w:rPr>
      </w:pPr>
      <w:r w:rsidRPr="00941426">
        <w:rPr>
          <w:b/>
          <w:sz w:val="28"/>
          <w:szCs w:val="28"/>
          <w:u w:val="thick"/>
        </w:rPr>
        <w:t>НЧ“НАРОДНИ БУДИТЕЛИ-1925Г.“</w:t>
      </w:r>
    </w:p>
    <w:p w:rsidR="00941426" w:rsidRPr="00941426" w:rsidRDefault="00941426" w:rsidP="00941426">
      <w:pPr>
        <w:spacing w:after="0"/>
        <w:jc w:val="center"/>
        <w:rPr>
          <w:b/>
          <w:sz w:val="28"/>
          <w:szCs w:val="28"/>
          <w:u w:val="thick"/>
        </w:rPr>
      </w:pPr>
      <w:r w:rsidRPr="00941426">
        <w:rPr>
          <w:b/>
          <w:sz w:val="28"/>
          <w:szCs w:val="28"/>
          <w:u w:val="thick"/>
        </w:rPr>
        <w:t>С.АВРЕН,ОБЩ.КРУМОВГРАД,ОБЛ.КЪРДЖАЛИ</w:t>
      </w:r>
    </w:p>
    <w:p w:rsidR="00941426" w:rsidRPr="00941426" w:rsidRDefault="00941426" w:rsidP="00941426">
      <w:pPr>
        <w:rPr>
          <w:b/>
          <w:sz w:val="28"/>
          <w:szCs w:val="28"/>
          <w:u w:val="thick"/>
        </w:rPr>
      </w:pPr>
    </w:p>
    <w:p w:rsidR="00941426" w:rsidRDefault="00941426" w:rsidP="00941426"/>
    <w:p w:rsidR="00941426" w:rsidRPr="00941426" w:rsidRDefault="00941426" w:rsidP="00941426">
      <w:pPr>
        <w:jc w:val="center"/>
        <w:rPr>
          <w:b/>
          <w:sz w:val="28"/>
          <w:szCs w:val="28"/>
        </w:rPr>
      </w:pPr>
      <w:r w:rsidRPr="00941426">
        <w:rPr>
          <w:b/>
          <w:sz w:val="28"/>
          <w:szCs w:val="28"/>
        </w:rPr>
        <w:t>ПЛАН-ПРОГРАМА</w:t>
      </w:r>
    </w:p>
    <w:p w:rsidR="00941426" w:rsidRPr="00941426" w:rsidRDefault="00941426" w:rsidP="00941426">
      <w:pPr>
        <w:jc w:val="center"/>
        <w:rPr>
          <w:b/>
          <w:sz w:val="28"/>
          <w:szCs w:val="28"/>
        </w:rPr>
      </w:pPr>
      <w:r w:rsidRPr="00941426">
        <w:rPr>
          <w:b/>
          <w:sz w:val="28"/>
          <w:szCs w:val="28"/>
        </w:rPr>
        <w:t>ЗА РАЗВИТИЕ НА ЧИТАЛИЩНАТА ДЕЙНОСТ</w:t>
      </w:r>
    </w:p>
    <w:p w:rsidR="00941426" w:rsidRDefault="00941426" w:rsidP="00C36D86">
      <w:pPr>
        <w:jc w:val="center"/>
        <w:rPr>
          <w:b/>
          <w:sz w:val="28"/>
          <w:szCs w:val="28"/>
        </w:rPr>
      </w:pPr>
      <w:r w:rsidRPr="00941426">
        <w:rPr>
          <w:b/>
          <w:sz w:val="28"/>
          <w:szCs w:val="28"/>
        </w:rPr>
        <w:t>В СЕЛО АВРЕН ПРЕЗ 2023 ГОДИНА</w:t>
      </w:r>
    </w:p>
    <w:p w:rsidR="00C36D86" w:rsidRPr="00C36D86" w:rsidRDefault="00C36D86" w:rsidP="00C36D86">
      <w:pPr>
        <w:jc w:val="center"/>
        <w:rPr>
          <w:b/>
          <w:sz w:val="28"/>
          <w:szCs w:val="28"/>
        </w:rPr>
      </w:pPr>
    </w:p>
    <w:p w:rsidR="00941426" w:rsidRDefault="00941426" w:rsidP="00941426"/>
    <w:p w:rsidR="00C36D86" w:rsidRPr="00C36D86" w:rsidRDefault="00941426" w:rsidP="00941426">
      <w:pPr>
        <w:rPr>
          <w:b/>
          <w:u w:val="thick"/>
        </w:rPr>
      </w:pPr>
      <w:r w:rsidRPr="00C36D86">
        <w:rPr>
          <w:b/>
          <w:u w:val="thick"/>
        </w:rPr>
        <w:t>ВЪВЕДЕНИЕ</w:t>
      </w:r>
    </w:p>
    <w:p w:rsidR="00C36D86" w:rsidRDefault="00C36D86" w:rsidP="00941426">
      <w:r>
        <w:t xml:space="preserve">     </w:t>
      </w:r>
      <w:r w:rsidR="00941426">
        <w:t xml:space="preserve"> Годишната програма за развитие на читалищната д</w:t>
      </w:r>
      <w:r>
        <w:t>ейност с. Аврен за 2023</w:t>
      </w:r>
      <w:r w:rsidR="00941426">
        <w:t xml:space="preserve"> година е в изпълнение на чл. 26а, ал. 2 от Закона за народните читалища, въз осн</w:t>
      </w:r>
      <w:r>
        <w:t xml:space="preserve">ова на направените от читалищното настоятелство  </w:t>
      </w:r>
      <w:r w:rsidR="00941426">
        <w:t xml:space="preserve"> </w:t>
      </w:r>
      <w:r>
        <w:t>предложения за дейността  през 2023</w:t>
      </w:r>
      <w:r w:rsidR="00941426">
        <w:t xml:space="preserve"> година. Изготвянето на Годишната програма за развитие на читалищната дейност </w:t>
      </w:r>
      <w:r>
        <w:t xml:space="preserve"> през 2023</w:t>
      </w:r>
      <w:r w:rsidR="00941426">
        <w:t>година цели обединяване на усилията за разви</w:t>
      </w:r>
      <w:r>
        <w:t>тие и утвърждаване на читалището  като важно средище, реализиращо</w:t>
      </w:r>
      <w:r w:rsidR="00941426">
        <w:t xml:space="preserve"> културната идент</w:t>
      </w:r>
      <w:r>
        <w:t>ичност на с. Аврен</w:t>
      </w:r>
      <w:r w:rsidR="00941426">
        <w:t>. Програмата ще подпомогне годишното планиране и финансиране на читалищните дейности и ще допринесе за по-гол</w:t>
      </w:r>
      <w:r>
        <w:t>яма прозрачност на  тези  дейности.</w:t>
      </w:r>
    </w:p>
    <w:p w:rsidR="00C36D86" w:rsidRPr="00C36D86" w:rsidRDefault="00C36D86" w:rsidP="00941426">
      <w:pPr>
        <w:rPr>
          <w:rFonts w:cstheme="minorHAnsi"/>
          <w:b/>
          <w:u w:val="thick"/>
        </w:rPr>
      </w:pPr>
      <w:r w:rsidRPr="00C36D86">
        <w:rPr>
          <w:rFonts w:cstheme="minorHAnsi"/>
          <w:b/>
          <w:u w:val="thick"/>
        </w:rPr>
        <w:t>АНАЛ</w:t>
      </w:r>
      <w:r w:rsidR="005D1EEF">
        <w:rPr>
          <w:rFonts w:cstheme="minorHAnsi"/>
          <w:b/>
          <w:u w:val="thick"/>
        </w:rPr>
        <w:t>ИЗ НА СЪСТОЯНИЕТО НА ЧИТАЛИЩЕТО</w:t>
      </w:r>
    </w:p>
    <w:p w:rsidR="005F7492" w:rsidRDefault="00C36D86" w:rsidP="00941426">
      <w:r>
        <w:t xml:space="preserve"> Народно читалище „Народни будители-1925г.“  с. Аврен на територията на община  Крумовград с</w:t>
      </w:r>
      <w:r w:rsidR="00941426">
        <w:t>ъгласно чл. 2 о</w:t>
      </w:r>
      <w:r w:rsidR="005F7492">
        <w:t xml:space="preserve">т Закона за народните читалища е самоуправляващо се българско културно-просветно сдружение. В неговата </w:t>
      </w:r>
      <w:r w:rsidR="00941426">
        <w:t xml:space="preserve"> дейност могат да участват всички физически лица без оглед на ограничения на възраст и пол, политически и религиозни възгледи и етническо само</w:t>
      </w:r>
      <w:r w:rsidR="005F7492">
        <w:t xml:space="preserve">съзнание. Село Аврен </w:t>
      </w:r>
      <w:r w:rsidR="00941426">
        <w:t xml:space="preserve"> има богато културно наследство и население, успяло да съхрани своя бит и фолклор, да запази за поколенията множество традиции, обичаи, песни и легенди, които се представят и интерпретират от ч</w:t>
      </w:r>
      <w:r w:rsidR="005F7492">
        <w:t xml:space="preserve">италищната  певческа  и танцова  групи </w:t>
      </w:r>
      <w:r w:rsidR="00941426">
        <w:t xml:space="preserve"> по време на регионални и национални фолклорни събори и конкурси.</w:t>
      </w:r>
    </w:p>
    <w:p w:rsidR="005F7492" w:rsidRDefault="005F7492" w:rsidP="00941426">
      <w:r>
        <w:t>Екипната работа в читалището  и неговия  управителен  орган</w:t>
      </w:r>
      <w:r w:rsidR="00941426">
        <w:t xml:space="preserve"> са на добро ниво, но винаги може да се желае повече в тази насока. Всеки член на </w:t>
      </w:r>
      <w:r>
        <w:t xml:space="preserve">ЧН </w:t>
      </w:r>
      <w:r w:rsidR="00941426">
        <w:t xml:space="preserve"> има конкретни задължения, свързани с организацията на работа, с реализация</w:t>
      </w:r>
      <w:r>
        <w:t>та на културния годишен календар.</w:t>
      </w:r>
    </w:p>
    <w:p w:rsidR="005F7492" w:rsidRDefault="005F7492" w:rsidP="00941426">
      <w:r>
        <w:t xml:space="preserve">  В ръководния  органи на читалището  участват специалисти от различни </w:t>
      </w:r>
      <w:r w:rsidR="00941426">
        <w:t xml:space="preserve"> сфери</w:t>
      </w:r>
      <w:r>
        <w:t xml:space="preserve"> на обществения живот в селото</w:t>
      </w:r>
      <w:r w:rsidR="00941426">
        <w:t>. Наред със своите служебни ангажи</w:t>
      </w:r>
      <w:r>
        <w:t xml:space="preserve">менти, членовете на читалищното ръководство </w:t>
      </w:r>
      <w:r w:rsidR="00941426">
        <w:t>са и участници в самодейните колективи и худож</w:t>
      </w:r>
      <w:r>
        <w:t>ествените състави към читалището</w:t>
      </w:r>
      <w:r w:rsidR="00941426">
        <w:t xml:space="preserve">. </w:t>
      </w:r>
    </w:p>
    <w:p w:rsidR="005F7492" w:rsidRPr="00BF36DB" w:rsidRDefault="00941426" w:rsidP="00941426">
      <w:pPr>
        <w:rPr>
          <w:b/>
          <w:u w:val="thick"/>
        </w:rPr>
      </w:pPr>
      <w:r w:rsidRPr="005F7492">
        <w:rPr>
          <w:b/>
        </w:rPr>
        <w:lastRenderedPageBreak/>
        <w:t xml:space="preserve"> </w:t>
      </w:r>
      <w:r w:rsidRPr="00BF36DB">
        <w:rPr>
          <w:b/>
          <w:u w:val="thick"/>
        </w:rPr>
        <w:t>ОСНОВНА ЦЕЛ</w:t>
      </w:r>
    </w:p>
    <w:p w:rsidR="00BF36DB" w:rsidRDefault="00941426" w:rsidP="00941426">
      <w:r>
        <w:t xml:space="preserve"> Развитие и институционално </w:t>
      </w:r>
      <w:r w:rsidR="00BF36DB">
        <w:t xml:space="preserve">укрепване на читалището  като местен  общностен  център </w:t>
      </w:r>
      <w:r>
        <w:t xml:space="preserve"> с културно-просветни, информационни, социални и граждански функции чрез: </w:t>
      </w:r>
    </w:p>
    <w:p w:rsidR="00BF36DB" w:rsidRDefault="00CB3B3D" w:rsidP="00941426">
      <w:r>
        <w:t>-</w:t>
      </w:r>
      <w:r w:rsidR="00941426">
        <w:t xml:space="preserve"> подпомагане на традиционните читалищни дейности и търсене на нови съвременни форми за тяхното развитие и предаване;</w:t>
      </w:r>
    </w:p>
    <w:p w:rsidR="00BF36DB" w:rsidRDefault="00CB3B3D" w:rsidP="00941426">
      <w:r>
        <w:t xml:space="preserve"> -</w:t>
      </w:r>
      <w:r w:rsidR="00941426">
        <w:t xml:space="preserve"> участие при поддържането на традиционните форми на културата и фолклора</w:t>
      </w:r>
      <w:r w:rsidR="00BF36DB">
        <w:t>,</w:t>
      </w:r>
      <w:r w:rsidR="00941426">
        <w:t xml:space="preserve"> и при предаването им на следващите поколения;</w:t>
      </w:r>
    </w:p>
    <w:p w:rsidR="00BF36DB" w:rsidRDefault="00CB3B3D" w:rsidP="00941426">
      <w:r>
        <w:t xml:space="preserve"> -</w:t>
      </w:r>
      <w:r w:rsidR="00BF36DB">
        <w:t xml:space="preserve"> превръщане на читалището </w:t>
      </w:r>
      <w:r w:rsidR="00941426">
        <w:t xml:space="preserve"> в общо</w:t>
      </w:r>
      <w:r w:rsidR="00BF36DB">
        <w:t xml:space="preserve">достъпен  център </w:t>
      </w:r>
      <w:r w:rsidR="00941426">
        <w:t xml:space="preserve"> за библиот</w:t>
      </w:r>
      <w:r w:rsidR="00BF36DB">
        <w:t xml:space="preserve">ечно и информационно обслужване </w:t>
      </w:r>
      <w:r w:rsidR="00941426">
        <w:t xml:space="preserve"> на населението, чрез ускоре</w:t>
      </w:r>
      <w:r w:rsidR="00BF36DB">
        <w:t xml:space="preserve">ното навлизане в </w:t>
      </w:r>
      <w:r w:rsidR="00941426">
        <w:t xml:space="preserve"> съвременните комуникационни и информационни технологии.</w:t>
      </w:r>
    </w:p>
    <w:p w:rsidR="00BF36DB" w:rsidRPr="00BF36DB" w:rsidRDefault="005D1EEF" w:rsidP="00941426">
      <w:pPr>
        <w:rPr>
          <w:u w:val="thick"/>
        </w:rPr>
      </w:pPr>
      <w:r>
        <w:rPr>
          <w:b/>
          <w:u w:val="thick"/>
        </w:rPr>
        <w:t xml:space="preserve"> ВИЗИЯ</w:t>
      </w:r>
      <w:r w:rsidR="00BF36DB" w:rsidRPr="00BF36DB">
        <w:rPr>
          <w:u w:val="thick"/>
        </w:rPr>
        <w:t xml:space="preserve"> </w:t>
      </w:r>
    </w:p>
    <w:p w:rsidR="00BF36DB" w:rsidRDefault="00CB3B3D" w:rsidP="00941426">
      <w:r>
        <w:rPr>
          <w:b/>
          <w:sz w:val="32"/>
          <w:szCs w:val="32"/>
        </w:rPr>
        <w:t>-</w:t>
      </w:r>
      <w:r w:rsidR="00BF36DB">
        <w:t>Читалището  да бъде  онова  духовно  огнище, което да запази</w:t>
      </w:r>
      <w:r w:rsidR="00941426">
        <w:t xml:space="preserve"> и доразв</w:t>
      </w:r>
      <w:r w:rsidR="00BF36DB">
        <w:t xml:space="preserve">ие </w:t>
      </w:r>
      <w:r w:rsidR="00941426">
        <w:t xml:space="preserve"> бъ</w:t>
      </w:r>
      <w:r w:rsidR="00BF36DB">
        <w:t xml:space="preserve">лгарските традиции, да създава </w:t>
      </w:r>
      <w:r w:rsidR="00941426">
        <w:t>привлекателни форми на работа, запознаващи хората с истор</w:t>
      </w:r>
      <w:r w:rsidR="00BF36DB">
        <w:t xml:space="preserve">ическото наследство, да приобщи </w:t>
      </w:r>
      <w:r w:rsidR="00941426">
        <w:t xml:space="preserve"> младежите за дейности и изяви, популяризиращи българското културно наследство.</w:t>
      </w:r>
    </w:p>
    <w:p w:rsidR="00BF36DB" w:rsidRDefault="00BF36DB" w:rsidP="00941426">
      <w:r>
        <w:t xml:space="preserve">  </w:t>
      </w:r>
      <w:r w:rsidR="00CB3B3D">
        <w:rPr>
          <w:b/>
          <w:sz w:val="40"/>
          <w:szCs w:val="40"/>
        </w:rPr>
        <w:t xml:space="preserve"> -</w:t>
      </w:r>
      <w:r>
        <w:t xml:space="preserve"> </w:t>
      </w:r>
      <w:r w:rsidR="00941426">
        <w:t>Читалището трябва всеотдайно да воюва за разпространяването на непреходните духовни ценности, чрез развиване на творчески способнос</w:t>
      </w:r>
      <w:r w:rsidR="005D1EEF">
        <w:t xml:space="preserve">ти на населението от селото ни </w:t>
      </w:r>
      <w:r w:rsidR="00941426">
        <w:t xml:space="preserve">, чрез формиране на културни потребности и траен интерес от страна най-вече на подрастващите поколения. </w:t>
      </w:r>
    </w:p>
    <w:p w:rsidR="00BF36DB" w:rsidRDefault="00CB3B3D" w:rsidP="00941426">
      <w:r>
        <w:rPr>
          <w:b/>
          <w:sz w:val="40"/>
          <w:szCs w:val="40"/>
        </w:rPr>
        <w:t xml:space="preserve"> -</w:t>
      </w:r>
      <w:r w:rsidR="00941426">
        <w:t xml:space="preserve">Поддържане на автентичните форми на фолклора и осигуряване на възможности за продължаване на традицията. </w:t>
      </w:r>
    </w:p>
    <w:p w:rsidR="00BF36DB" w:rsidRDefault="00941426" w:rsidP="00941426">
      <w:pPr>
        <w:rPr>
          <w:b/>
          <w:u w:val="thick"/>
        </w:rPr>
      </w:pPr>
      <w:r w:rsidRPr="00BF36DB">
        <w:rPr>
          <w:b/>
          <w:u w:val="thick"/>
        </w:rPr>
        <w:t>ОРГАНИЗАЦИОННА ДЕЙНОСТ</w:t>
      </w:r>
    </w:p>
    <w:p w:rsidR="00BF36DB" w:rsidRDefault="00CB3B3D" w:rsidP="00CB3B3D">
      <w:pPr>
        <w:pStyle w:val="a3"/>
        <w:ind w:left="405"/>
      </w:pPr>
      <w:r>
        <w:t>-</w:t>
      </w:r>
      <w:r w:rsidR="00941426">
        <w:t xml:space="preserve">Провеждане на редовни заседания на настоятелството. </w:t>
      </w:r>
    </w:p>
    <w:p w:rsidR="00CB3B3D" w:rsidRDefault="00CB3B3D" w:rsidP="00CB3B3D">
      <w:pPr>
        <w:pStyle w:val="a3"/>
        <w:ind w:left="405"/>
      </w:pPr>
      <w:r>
        <w:t xml:space="preserve">-Организиране, подготовка и провеждане на местни фолклорни празници. </w:t>
      </w:r>
    </w:p>
    <w:p w:rsidR="00CB3B3D" w:rsidRDefault="00CB3B3D" w:rsidP="00CB3B3D">
      <w:pPr>
        <w:pStyle w:val="a3"/>
        <w:ind w:left="405"/>
      </w:pPr>
      <w:r>
        <w:t>- Поддържане на утвърдените форми в любителското художествено творчество и създаване на нови.</w:t>
      </w:r>
    </w:p>
    <w:p w:rsidR="00CB3B3D" w:rsidRDefault="00CB3B3D" w:rsidP="00CB3B3D">
      <w:pPr>
        <w:pStyle w:val="a3"/>
        <w:ind w:left="405"/>
      </w:pPr>
      <w:r>
        <w:t xml:space="preserve">- Ангажирано участие в общинските празници и други прояви. </w:t>
      </w:r>
    </w:p>
    <w:p w:rsidR="00CB3B3D" w:rsidRDefault="00941426" w:rsidP="00941426">
      <w:r w:rsidRPr="00CB3B3D">
        <w:rPr>
          <w:b/>
          <w:u w:val="thick"/>
        </w:rPr>
        <w:t>БИБЛИОТЕЧНА ДЕЙНОСТ</w:t>
      </w:r>
    </w:p>
    <w:p w:rsidR="00CB3B3D" w:rsidRDefault="00941426" w:rsidP="00941426">
      <w:r w:rsidRPr="00CB3B3D">
        <w:t xml:space="preserve"> </w:t>
      </w:r>
      <w:r>
        <w:t xml:space="preserve">Библиотечната дейност е една от </w:t>
      </w:r>
      <w:r w:rsidR="00CB3B3D">
        <w:t>основните дейности на читалището.</w:t>
      </w:r>
      <w:r>
        <w:t xml:space="preserve"> Тя ще бъде насочена към:</w:t>
      </w:r>
    </w:p>
    <w:p w:rsidR="00CB3B3D" w:rsidRDefault="00CB3B3D" w:rsidP="00941426">
      <w:r>
        <w:t xml:space="preserve"> -</w:t>
      </w:r>
      <w:r w:rsidR="00941426">
        <w:t xml:space="preserve"> превръщането на библиотеката в съвременен обществен информационен център, полезен ефективен участник в процесите на информационно осигу</w:t>
      </w:r>
      <w:r>
        <w:t>ряване на населението</w:t>
      </w:r>
      <w:r w:rsidR="00941426">
        <w:t xml:space="preserve">; </w:t>
      </w:r>
    </w:p>
    <w:p w:rsidR="00CB3B3D" w:rsidRDefault="00CB3B3D" w:rsidP="00941426">
      <w:r>
        <w:t xml:space="preserve"> -</w:t>
      </w:r>
      <w:r w:rsidR="00941426">
        <w:t xml:space="preserve"> попълван</w:t>
      </w:r>
      <w:r>
        <w:t>е и обогатяване на библиотечния  фонд</w:t>
      </w:r>
      <w:r w:rsidR="00941426">
        <w:t xml:space="preserve"> с нови и интересни заглавия от различни области на знанието;</w:t>
      </w:r>
    </w:p>
    <w:p w:rsidR="00CB3B3D" w:rsidRDefault="00941426" w:rsidP="00941426">
      <w:r>
        <w:t xml:space="preserve"> - участие в проекти на Министерството на културата за попълване на книжния фонд по програма „Българските библиотеки, </w:t>
      </w:r>
      <w:r w:rsidR="00561C27">
        <w:t xml:space="preserve">съвременни центрове за четене и </w:t>
      </w:r>
      <w:r>
        <w:t xml:space="preserve"> информираност” и др. </w:t>
      </w:r>
      <w:r w:rsidR="00CB3B3D">
        <w:t xml:space="preserve"> -</w:t>
      </w:r>
      <w:r>
        <w:t>разширяване на инициативата „Маратон на четенето</w:t>
      </w:r>
      <w:r w:rsidR="00CB3B3D">
        <w:t>“</w:t>
      </w:r>
    </w:p>
    <w:p w:rsidR="00CB3B3D" w:rsidRDefault="00CB3B3D" w:rsidP="00941426">
      <w:r>
        <w:lastRenderedPageBreak/>
        <w:t xml:space="preserve">  - предоставяне на </w:t>
      </w:r>
      <w:r w:rsidR="00941426">
        <w:t xml:space="preserve"> безплатни услуги и информация чрез Интернет за местната общност</w:t>
      </w:r>
      <w:r>
        <w:t>;</w:t>
      </w:r>
    </w:p>
    <w:p w:rsidR="00CB3B3D" w:rsidRPr="00CB3B3D" w:rsidRDefault="00CB3B3D" w:rsidP="00941426">
      <w:r>
        <w:t xml:space="preserve">   -предоставяне за ползване на целия библиотечен  фонд на библиотеката;</w:t>
      </w:r>
    </w:p>
    <w:p w:rsidR="00CB3B3D" w:rsidRDefault="00CB3B3D" w:rsidP="00941426"/>
    <w:p w:rsidR="0000574F" w:rsidRDefault="00941426" w:rsidP="00941426">
      <w:r w:rsidRPr="00CB3B3D">
        <w:rPr>
          <w:b/>
          <w:u w:val="single"/>
        </w:rPr>
        <w:t>ХУДОЖЕСТВЕНА САМОДЕЙНОСТ</w:t>
      </w:r>
    </w:p>
    <w:p w:rsidR="00EA061E" w:rsidRDefault="00941426" w:rsidP="00941426">
      <w:r>
        <w:t xml:space="preserve"> Художествените изяви на сцената са важна част при формирането на културното пространство в обществото. При осъществяване на художествено-творческата дейност участват много любите</w:t>
      </w:r>
      <w:r w:rsidR="0018396B">
        <w:t xml:space="preserve">ли </w:t>
      </w:r>
      <w:r>
        <w:t>-деца, младежи и възрастни, които според своите предпочитания осмислят свободното си време и същевременно създават културен продукт, който се представя в общински, регионални, национални и международни събития. Активно е участието на художествените форми на читалището в местните празници и фестивали, което е още е</w:t>
      </w:r>
      <w:r w:rsidR="0000574F">
        <w:t>дно доказателство, че читалището винаги е  имало</w:t>
      </w:r>
      <w:r>
        <w:t xml:space="preserve"> водещо място в съхранението и опазването на българските културни трад</w:t>
      </w:r>
      <w:r w:rsidR="0000574F">
        <w:t>иции. Д</w:t>
      </w:r>
      <w:r>
        <w:t xml:space="preserve">вете групи към читалището участват във всякакъв вид местни, областни ,национални и международни прегледи и събори. </w:t>
      </w:r>
    </w:p>
    <w:p w:rsidR="0000574F" w:rsidRDefault="0000574F" w:rsidP="00941426">
      <w:r>
        <w:t>Културният календар е неразделна част от дейността на НЧ “Народни Будители-1925г.“</w:t>
      </w:r>
    </w:p>
    <w:p w:rsidR="00BB0BEB" w:rsidRDefault="00BB0BEB" w:rsidP="00BB0BEB">
      <w:pPr>
        <w:shd w:val="clear" w:color="auto" w:fill="FFFFFF"/>
        <w:spacing w:after="360" w:line="408" w:lineRule="atLeast"/>
        <w:ind w:right="-360" w:firstLine="720"/>
        <w:jc w:val="both"/>
        <w:rPr>
          <w:i/>
          <w:color w:val="424242"/>
          <w:u w:val="single"/>
        </w:rPr>
      </w:pPr>
      <w:r>
        <w:rPr>
          <w:rFonts w:eastAsia="Calibri"/>
          <w:b/>
          <w:bCs/>
          <w:i/>
          <w:color w:val="000000"/>
          <w:u w:val="single"/>
          <w:bdr w:val="none" w:sz="0" w:space="0" w:color="auto" w:frame="1"/>
        </w:rPr>
        <w:t>КУЛТУРЕН КАЛЕНДАРЕН ПЛАН НА МЕРОПРИЯТИЯТА – 2023 ГОДИНА</w:t>
      </w:r>
    </w:p>
    <w:tbl>
      <w:tblPr>
        <w:tblW w:w="98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1857"/>
        <w:gridCol w:w="7877"/>
        <w:gridCol w:w="76"/>
      </w:tblGrid>
      <w:tr w:rsidR="00BB0BEB" w:rsidTr="00C65752">
        <w:trPr>
          <w:gridAfter w:val="1"/>
          <w:wAfter w:w="76" w:type="dxa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r>
              <w:rPr>
                <w:b/>
                <w:bCs/>
                <w:color w:val="424242"/>
                <w:lang w:val="en-US"/>
              </w:rPr>
              <w:t>Месец</w:t>
            </w:r>
          </w:p>
        </w:tc>
        <w:tc>
          <w:tcPr>
            <w:tcW w:w="7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r>
              <w:rPr>
                <w:b/>
                <w:bCs/>
                <w:color w:val="424242"/>
                <w:lang w:val="en-US"/>
              </w:rPr>
              <w:t xml:space="preserve">                               </w:t>
            </w:r>
            <w:proofErr w:type="spellStart"/>
            <w:r>
              <w:rPr>
                <w:b/>
                <w:bCs/>
                <w:color w:val="424242"/>
                <w:lang w:val="en-US"/>
              </w:rPr>
              <w:t>Събитие</w:t>
            </w:r>
            <w:proofErr w:type="spellEnd"/>
          </w:p>
        </w:tc>
      </w:tr>
      <w:tr w:rsidR="00BB0BEB" w:rsidTr="00C65752">
        <w:trPr>
          <w:gridAfter w:val="1"/>
          <w:wAfter w:w="76" w:type="dxa"/>
          <w:trHeight w:val="549"/>
        </w:trPr>
        <w:tc>
          <w:tcPr>
            <w:tcW w:w="1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proofErr w:type="spellStart"/>
            <w:r>
              <w:rPr>
                <w:color w:val="424242"/>
                <w:lang w:val="en-US"/>
              </w:rPr>
              <w:t>Януари</w:t>
            </w:r>
            <w:proofErr w:type="spellEnd"/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r>
              <w:rPr>
                <w:color w:val="424242"/>
              </w:rPr>
              <w:t>Бабин ден-Ден на родилната помощ</w:t>
            </w:r>
          </w:p>
        </w:tc>
      </w:tr>
      <w:tr w:rsidR="00BB0BEB" w:rsidTr="00C65752">
        <w:trPr>
          <w:gridAfter w:val="1"/>
          <w:wAfter w:w="76" w:type="dxa"/>
        </w:trPr>
        <w:tc>
          <w:tcPr>
            <w:tcW w:w="1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r>
              <w:rPr>
                <w:color w:val="424242"/>
                <w:lang w:val="en-US"/>
              </w:rPr>
              <w:t> </w:t>
            </w:r>
            <w:r>
              <w:rPr>
                <w:color w:val="424242"/>
              </w:rPr>
              <w:t>Февруари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proofErr w:type="spellStart"/>
            <w:r>
              <w:rPr>
                <w:color w:val="424242"/>
                <w:lang w:val="en-US"/>
              </w:rPr>
              <w:t>Отбелязване</w:t>
            </w:r>
            <w:proofErr w:type="spellEnd"/>
            <w:r>
              <w:rPr>
                <w:color w:val="424242"/>
                <w:lang w:val="en-US"/>
              </w:rPr>
              <w:t xml:space="preserve">  </w:t>
            </w:r>
            <w:proofErr w:type="spellStart"/>
            <w:r>
              <w:rPr>
                <w:color w:val="424242"/>
                <w:lang w:val="en-US"/>
              </w:rPr>
              <w:t>годишнината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от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гибелта</w:t>
            </w:r>
            <w:proofErr w:type="spellEnd"/>
            <w:r>
              <w:rPr>
                <w:color w:val="424242"/>
                <w:lang w:val="en-US"/>
              </w:rPr>
              <w:br/>
            </w:r>
            <w:proofErr w:type="spellStart"/>
            <w:r>
              <w:rPr>
                <w:color w:val="424242"/>
                <w:lang w:val="en-US"/>
              </w:rPr>
              <w:t>на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Васил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Левски</w:t>
            </w:r>
            <w:proofErr w:type="spellEnd"/>
            <w:r>
              <w:rPr>
                <w:color w:val="424242"/>
              </w:rPr>
              <w:t xml:space="preserve"> заедно с учениците от </w:t>
            </w:r>
            <w:proofErr w:type="spellStart"/>
            <w:r>
              <w:rPr>
                <w:color w:val="424242"/>
              </w:rPr>
              <w:t>ОУ“Михаил</w:t>
            </w:r>
            <w:proofErr w:type="spellEnd"/>
            <w:r>
              <w:rPr>
                <w:color w:val="424242"/>
              </w:rPr>
              <w:t xml:space="preserve"> Христов“</w:t>
            </w:r>
          </w:p>
        </w:tc>
      </w:tr>
      <w:tr w:rsidR="00BB0BEB" w:rsidTr="00C65752">
        <w:trPr>
          <w:gridAfter w:val="1"/>
          <w:wAfter w:w="76" w:type="dxa"/>
          <w:trHeight w:val="3375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r>
              <w:rPr>
                <w:color w:val="424242"/>
                <w:lang w:val="en-US"/>
              </w:rPr>
              <w:t> </w:t>
            </w:r>
            <w:r>
              <w:rPr>
                <w:color w:val="424242"/>
              </w:rPr>
              <w:t>Март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 w:rsidP="00BB0BEB">
            <w:pPr>
              <w:spacing w:after="0" w:line="408" w:lineRule="atLeast"/>
              <w:rPr>
                <w:color w:val="424242"/>
              </w:rPr>
            </w:pPr>
            <w:r>
              <w:rPr>
                <w:color w:val="424242"/>
              </w:rPr>
              <w:t>Ден на Самодееца-отбелязване на празника  с двете групи на читалището</w:t>
            </w:r>
          </w:p>
          <w:p w:rsidR="00BB0BEB" w:rsidRDefault="00BB0BEB" w:rsidP="00BB0BEB">
            <w:pPr>
              <w:spacing w:after="0" w:line="408" w:lineRule="atLeast"/>
              <w:rPr>
                <w:color w:val="424242"/>
              </w:rPr>
            </w:pPr>
            <w:r>
              <w:rPr>
                <w:color w:val="424242"/>
              </w:rPr>
              <w:t>Ден на</w:t>
            </w:r>
            <w:r>
              <w:rPr>
                <w:color w:val="424242"/>
              </w:rPr>
              <w:br/>
              <w:t>мартеницата - „Българската мартеница – символ на здраве и сила”</w:t>
            </w:r>
            <w:r>
              <w:rPr>
                <w:color w:val="424242"/>
                <w:lang w:val="en-US"/>
              </w:rPr>
              <w:t xml:space="preserve"> – </w:t>
            </w:r>
            <w:proofErr w:type="spellStart"/>
            <w:r>
              <w:rPr>
                <w:color w:val="424242"/>
                <w:lang w:val="en-US"/>
              </w:rPr>
              <w:t>изложба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на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мартеници</w:t>
            </w:r>
            <w:proofErr w:type="spellEnd"/>
            <w:r>
              <w:rPr>
                <w:color w:val="424242"/>
              </w:rPr>
              <w:t xml:space="preserve"> от учениците на </w:t>
            </w:r>
            <w:proofErr w:type="spellStart"/>
            <w:r>
              <w:rPr>
                <w:color w:val="424242"/>
              </w:rPr>
              <w:t>ОУ“Михаил</w:t>
            </w:r>
            <w:proofErr w:type="spellEnd"/>
            <w:r>
              <w:rPr>
                <w:color w:val="424242"/>
              </w:rPr>
              <w:t xml:space="preserve"> Христов“</w:t>
            </w:r>
          </w:p>
          <w:p w:rsidR="00BB0BEB" w:rsidRDefault="00BB0BEB" w:rsidP="00BB0BEB">
            <w:pPr>
              <w:spacing w:after="0" w:line="408" w:lineRule="atLeast"/>
              <w:rPr>
                <w:color w:val="424242"/>
              </w:rPr>
            </w:pPr>
            <w:proofErr w:type="spellStart"/>
            <w:r>
              <w:rPr>
                <w:color w:val="424242"/>
                <w:lang w:val="en-US"/>
              </w:rPr>
              <w:t>Отбелязване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на</w:t>
            </w:r>
            <w:proofErr w:type="spellEnd"/>
            <w:r>
              <w:rPr>
                <w:color w:val="424242"/>
                <w:lang w:val="en-US"/>
              </w:rPr>
              <w:t xml:space="preserve"> 8-ми </w:t>
            </w:r>
            <w:proofErr w:type="spellStart"/>
            <w:r>
              <w:rPr>
                <w:color w:val="424242"/>
                <w:lang w:val="en-US"/>
              </w:rPr>
              <w:t>март</w:t>
            </w:r>
            <w:proofErr w:type="spellEnd"/>
            <w:r>
              <w:rPr>
                <w:color w:val="424242"/>
                <w:lang w:val="en-US"/>
              </w:rPr>
              <w:t xml:space="preserve"> –</w:t>
            </w:r>
            <w:r>
              <w:rPr>
                <w:color w:val="424242"/>
              </w:rPr>
              <w:t xml:space="preserve"> Празник за жените от селото </w:t>
            </w:r>
          </w:p>
          <w:p w:rsidR="00BB0BEB" w:rsidRDefault="00BB0BEB" w:rsidP="00BB0BEB">
            <w:pPr>
              <w:spacing w:after="0" w:line="408" w:lineRule="atLeast"/>
              <w:rPr>
                <w:color w:val="424242"/>
              </w:rPr>
            </w:pPr>
            <w:r>
              <w:rPr>
                <w:color w:val="424242"/>
              </w:rPr>
              <w:t xml:space="preserve"> „Пролет моя, моя бяла</w:t>
            </w:r>
            <w:r>
              <w:rPr>
                <w:color w:val="424242"/>
              </w:rPr>
              <w:br/>
              <w:t>пролет” – посрещане на пролетта с децата от ОУ“ Михаил Христов“ със занимания на открито</w:t>
            </w:r>
          </w:p>
          <w:p w:rsidR="00BB0BEB" w:rsidRDefault="00BB0BEB" w:rsidP="00BB0BEB">
            <w:pPr>
              <w:spacing w:after="0" w:line="408" w:lineRule="atLeast"/>
              <w:rPr>
                <w:color w:val="424242"/>
              </w:rPr>
            </w:pPr>
          </w:p>
        </w:tc>
      </w:tr>
      <w:tr w:rsidR="00C65752" w:rsidTr="00C65752">
        <w:tblPrEx>
          <w:tblBorders>
            <w:top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trHeight w:val="100"/>
        </w:trPr>
        <w:tc>
          <w:tcPr>
            <w:tcW w:w="9810" w:type="dxa"/>
            <w:gridSpan w:val="3"/>
          </w:tcPr>
          <w:p w:rsidR="00C65752" w:rsidRDefault="00C65752">
            <w:pPr>
              <w:spacing w:after="360" w:line="408" w:lineRule="atLeast"/>
              <w:rPr>
                <w:color w:val="424242"/>
                <w:lang w:val="en-US"/>
              </w:rPr>
            </w:pPr>
          </w:p>
        </w:tc>
      </w:tr>
      <w:tr w:rsidR="00BB0BEB" w:rsidTr="00C65752">
        <w:trPr>
          <w:gridAfter w:val="1"/>
          <w:wAfter w:w="76" w:type="dxa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proofErr w:type="spellStart"/>
            <w:r>
              <w:rPr>
                <w:color w:val="424242"/>
                <w:lang w:val="en-US"/>
              </w:rPr>
              <w:lastRenderedPageBreak/>
              <w:t>Април</w:t>
            </w:r>
            <w:proofErr w:type="spellEnd"/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proofErr w:type="spellStart"/>
            <w:r>
              <w:rPr>
                <w:color w:val="424242"/>
                <w:lang w:val="en-US"/>
              </w:rPr>
              <w:t>Седмица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на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детската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книга</w:t>
            </w:r>
            <w:proofErr w:type="spellEnd"/>
            <w:r>
              <w:rPr>
                <w:color w:val="424242"/>
                <w:lang w:val="en-US"/>
              </w:rPr>
              <w:t xml:space="preserve"> и </w:t>
            </w:r>
            <w:proofErr w:type="spellStart"/>
            <w:r>
              <w:rPr>
                <w:color w:val="424242"/>
                <w:lang w:val="en-US"/>
              </w:rPr>
              <w:t>изкуствата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за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деца</w:t>
            </w:r>
            <w:proofErr w:type="spellEnd"/>
            <w:r>
              <w:rPr>
                <w:color w:val="424242"/>
                <w:lang w:val="en-US"/>
              </w:rPr>
              <w:t xml:space="preserve"> –  </w:t>
            </w:r>
            <w:proofErr w:type="spellStart"/>
            <w:r>
              <w:rPr>
                <w:color w:val="424242"/>
                <w:lang w:val="en-US"/>
              </w:rPr>
              <w:t>детски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рисунки</w:t>
            </w:r>
            <w:proofErr w:type="spellEnd"/>
            <w:r>
              <w:rPr>
                <w:color w:val="424242"/>
                <w:lang w:val="en-US"/>
              </w:rPr>
              <w:t xml:space="preserve"> с </w:t>
            </w:r>
            <w:proofErr w:type="spellStart"/>
            <w:r>
              <w:rPr>
                <w:color w:val="424242"/>
                <w:lang w:val="en-US"/>
              </w:rPr>
              <w:t>тебешир</w:t>
            </w:r>
            <w:proofErr w:type="spellEnd"/>
            <w:r>
              <w:rPr>
                <w:color w:val="424242"/>
                <w:lang w:val="en-US"/>
              </w:rPr>
              <w:t> </w:t>
            </w:r>
            <w:r>
              <w:rPr>
                <w:color w:val="424242"/>
              </w:rPr>
              <w:t>на </w:t>
            </w:r>
            <w:proofErr w:type="spellStart"/>
            <w:r>
              <w:rPr>
                <w:color w:val="424242"/>
                <w:lang w:val="en-US"/>
              </w:rPr>
              <w:t>любими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приказни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герои</w:t>
            </w:r>
            <w:proofErr w:type="spellEnd"/>
            <w:r>
              <w:rPr>
                <w:color w:val="424242"/>
              </w:rPr>
              <w:t>,четене на любими книжки.</w:t>
            </w:r>
            <w:r>
              <w:rPr>
                <w:color w:val="424242"/>
                <w:lang w:val="en-US"/>
              </w:rPr>
              <w:br/>
            </w:r>
            <w:proofErr w:type="spellStart"/>
            <w:r>
              <w:rPr>
                <w:color w:val="424242"/>
                <w:lang w:val="en-US"/>
              </w:rPr>
              <w:t>Весел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Великден</w:t>
            </w:r>
            <w:proofErr w:type="spellEnd"/>
            <w:r>
              <w:rPr>
                <w:color w:val="424242"/>
                <w:lang w:val="en-US"/>
              </w:rPr>
              <w:t xml:space="preserve"> – </w:t>
            </w:r>
            <w:proofErr w:type="spellStart"/>
            <w:r>
              <w:rPr>
                <w:color w:val="424242"/>
                <w:lang w:val="en-US"/>
              </w:rPr>
              <w:t>боядисване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на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яйца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на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открито</w:t>
            </w:r>
            <w:proofErr w:type="spellEnd"/>
            <w:r>
              <w:rPr>
                <w:color w:val="424242"/>
                <w:lang w:val="en-US"/>
              </w:rPr>
              <w:t xml:space="preserve"> с </w:t>
            </w:r>
            <w:proofErr w:type="spellStart"/>
            <w:r>
              <w:rPr>
                <w:color w:val="424242"/>
                <w:lang w:val="en-US"/>
              </w:rPr>
              <w:t>учениците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от</w:t>
            </w:r>
            <w:proofErr w:type="spellEnd"/>
            <w:r>
              <w:rPr>
                <w:color w:val="424242"/>
                <w:lang w:val="en-US"/>
              </w:rPr>
              <w:t xml:space="preserve"> ОУ”</w:t>
            </w:r>
            <w:proofErr w:type="spellStart"/>
            <w:r>
              <w:rPr>
                <w:color w:val="424242"/>
              </w:rPr>
              <w:t>М.Христов</w:t>
            </w:r>
            <w:proofErr w:type="spellEnd"/>
            <w:r>
              <w:rPr>
                <w:color w:val="424242"/>
              </w:rPr>
              <w:t xml:space="preserve">“ </w:t>
            </w:r>
          </w:p>
        </w:tc>
      </w:tr>
      <w:tr w:rsidR="00BB0BEB" w:rsidTr="00C65752">
        <w:trPr>
          <w:gridAfter w:val="1"/>
          <w:wAfter w:w="76" w:type="dxa"/>
          <w:trHeight w:val="2041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proofErr w:type="spellStart"/>
            <w:r>
              <w:rPr>
                <w:color w:val="424242"/>
                <w:lang w:val="en-US"/>
              </w:rPr>
              <w:t>Май</w:t>
            </w:r>
            <w:proofErr w:type="spellEnd"/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C65752" w:rsidP="00E67455">
            <w:pPr>
              <w:spacing w:after="0" w:line="408" w:lineRule="atLeast"/>
              <w:rPr>
                <w:color w:val="424242"/>
                <w:lang w:val="en-US"/>
              </w:rPr>
            </w:pPr>
            <w:proofErr w:type="spellStart"/>
            <w:r>
              <w:rPr>
                <w:color w:val="424242"/>
                <w:lang w:val="en-US"/>
              </w:rPr>
              <w:t>Отбелязване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на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Гергьовден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r w:rsidR="00BB0BEB">
              <w:rPr>
                <w:color w:val="424242"/>
                <w:lang w:val="en-US"/>
              </w:rPr>
              <w:t xml:space="preserve"> </w:t>
            </w:r>
          </w:p>
          <w:p w:rsidR="00BB0BEB" w:rsidRDefault="00BB0BEB" w:rsidP="00E67455">
            <w:pPr>
              <w:spacing w:after="0" w:line="408" w:lineRule="atLeast"/>
              <w:rPr>
                <w:color w:val="424242"/>
              </w:rPr>
            </w:pPr>
            <w:proofErr w:type="spellStart"/>
            <w:r>
              <w:rPr>
                <w:color w:val="424242"/>
                <w:lang w:val="en-US"/>
              </w:rPr>
              <w:t>Ден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на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r w:rsidR="00C65752">
              <w:rPr>
                <w:color w:val="424242"/>
              </w:rPr>
              <w:t xml:space="preserve">светите братя Кирил и </w:t>
            </w:r>
            <w:proofErr w:type="spellStart"/>
            <w:proofErr w:type="gramStart"/>
            <w:r w:rsidR="00C65752">
              <w:rPr>
                <w:color w:val="424242"/>
              </w:rPr>
              <w:t>Методий,на</w:t>
            </w:r>
            <w:proofErr w:type="spellEnd"/>
            <w:proofErr w:type="gramEnd"/>
            <w:r w:rsidR="00C65752">
              <w:rPr>
                <w:color w:val="424242"/>
              </w:rPr>
              <w:t xml:space="preserve"> българската азбука ,просвета и култура и на </w:t>
            </w:r>
            <w:proofErr w:type="spellStart"/>
            <w:r w:rsidR="00C65752">
              <w:rPr>
                <w:color w:val="424242"/>
                <w:lang w:val="en-US"/>
              </w:rPr>
              <w:t>славянската</w:t>
            </w:r>
            <w:proofErr w:type="spellEnd"/>
            <w:r w:rsidR="00C65752">
              <w:rPr>
                <w:color w:val="424242"/>
                <w:lang w:val="en-US"/>
              </w:rPr>
              <w:t xml:space="preserve">  </w:t>
            </w:r>
            <w:proofErr w:type="spellStart"/>
            <w:r w:rsidR="00C65752">
              <w:rPr>
                <w:color w:val="424242"/>
                <w:lang w:val="en-US"/>
              </w:rPr>
              <w:t>книжовност-рецитал</w:t>
            </w:r>
            <w:proofErr w:type="spellEnd"/>
            <w:r w:rsidR="00C65752">
              <w:rPr>
                <w:color w:val="424242"/>
                <w:lang w:val="en-US"/>
              </w:rPr>
              <w:t xml:space="preserve"> с </w:t>
            </w:r>
            <w:proofErr w:type="spellStart"/>
            <w:r w:rsidR="00C65752">
              <w:rPr>
                <w:color w:val="424242"/>
                <w:lang w:val="en-US"/>
              </w:rPr>
              <w:t>децата</w:t>
            </w:r>
            <w:proofErr w:type="spellEnd"/>
            <w:r w:rsidR="00C65752">
              <w:rPr>
                <w:color w:val="424242"/>
                <w:lang w:val="en-US"/>
              </w:rPr>
              <w:t xml:space="preserve"> </w:t>
            </w:r>
            <w:proofErr w:type="spellStart"/>
            <w:r w:rsidR="00C65752">
              <w:rPr>
                <w:color w:val="424242"/>
                <w:lang w:val="en-US"/>
              </w:rPr>
              <w:t>от</w:t>
            </w:r>
            <w:proofErr w:type="spellEnd"/>
            <w:r w:rsidR="00C65752">
              <w:rPr>
                <w:color w:val="424242"/>
                <w:lang w:val="en-US"/>
              </w:rPr>
              <w:t xml:space="preserve"> </w:t>
            </w:r>
            <w:proofErr w:type="spellStart"/>
            <w:r w:rsidR="00C65752">
              <w:rPr>
                <w:color w:val="424242"/>
                <w:lang w:val="en-US"/>
              </w:rPr>
              <w:t>училището</w:t>
            </w:r>
            <w:proofErr w:type="spellEnd"/>
          </w:p>
          <w:p w:rsidR="00BB0BEB" w:rsidRDefault="00BB0BEB" w:rsidP="00E67455">
            <w:pPr>
              <w:spacing w:after="0" w:line="408" w:lineRule="atLeast"/>
              <w:rPr>
                <w:color w:val="424242"/>
              </w:rPr>
            </w:pPr>
            <w:r>
              <w:rPr>
                <w:color w:val="424242"/>
              </w:rPr>
              <w:t>Ден на Европа-презентация с ученици</w:t>
            </w:r>
          </w:p>
        </w:tc>
      </w:tr>
      <w:tr w:rsidR="00BB0BEB" w:rsidTr="00C65752">
        <w:trPr>
          <w:gridAfter w:val="1"/>
          <w:wAfter w:w="76" w:type="dxa"/>
          <w:trHeight w:val="780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proofErr w:type="spellStart"/>
            <w:r>
              <w:rPr>
                <w:color w:val="424242"/>
                <w:lang w:val="en-US"/>
              </w:rPr>
              <w:t>Юни</w:t>
            </w:r>
            <w:proofErr w:type="spellEnd"/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proofErr w:type="spellStart"/>
            <w:r>
              <w:rPr>
                <w:color w:val="424242"/>
                <w:lang w:val="en-US"/>
              </w:rPr>
              <w:t>Отбелязване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Международен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ден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на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детето</w:t>
            </w:r>
            <w:proofErr w:type="spellEnd"/>
            <w:r>
              <w:rPr>
                <w:color w:val="424242"/>
                <w:lang w:val="en-US"/>
              </w:rPr>
              <w:br/>
            </w:r>
            <w:proofErr w:type="spellStart"/>
            <w:r>
              <w:rPr>
                <w:color w:val="424242"/>
                <w:lang w:val="en-US"/>
              </w:rPr>
              <w:t>съвм</w:t>
            </w:r>
            <w:r>
              <w:rPr>
                <w:color w:val="424242"/>
              </w:rPr>
              <w:t>стно</w:t>
            </w:r>
            <w:proofErr w:type="spellEnd"/>
            <w:r>
              <w:rPr>
                <w:color w:val="424242"/>
              </w:rPr>
              <w:t xml:space="preserve"> с </w:t>
            </w:r>
            <w:proofErr w:type="spellStart"/>
            <w:r>
              <w:rPr>
                <w:color w:val="424242"/>
                <w:lang w:val="en-US"/>
              </w:rPr>
              <w:t>училището</w:t>
            </w:r>
            <w:proofErr w:type="spellEnd"/>
          </w:p>
        </w:tc>
      </w:tr>
      <w:tr w:rsidR="00BB0BEB" w:rsidTr="00C65752">
        <w:trPr>
          <w:gridAfter w:val="1"/>
          <w:wAfter w:w="76" w:type="dxa"/>
          <w:trHeight w:val="405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r>
              <w:rPr>
                <w:color w:val="424242"/>
              </w:rPr>
              <w:t>Юли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C65752">
            <w:pPr>
              <w:spacing w:after="360" w:line="408" w:lineRule="atLeast"/>
              <w:rPr>
                <w:color w:val="424242"/>
              </w:rPr>
            </w:pPr>
            <w:r>
              <w:rPr>
                <w:color w:val="424242"/>
              </w:rPr>
              <w:t>„Лятно кино“-прожекция на различни филми</w:t>
            </w:r>
          </w:p>
        </w:tc>
      </w:tr>
      <w:tr w:rsidR="00BB0BEB" w:rsidTr="00C65752">
        <w:trPr>
          <w:gridAfter w:val="1"/>
          <w:wAfter w:w="76" w:type="dxa"/>
        </w:trPr>
        <w:tc>
          <w:tcPr>
            <w:tcW w:w="1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r>
              <w:rPr>
                <w:color w:val="424242"/>
                <w:lang w:val="en-US"/>
              </w:rPr>
              <w:t> </w:t>
            </w:r>
            <w:r>
              <w:rPr>
                <w:color w:val="424242"/>
              </w:rPr>
              <w:t>Септември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r>
              <w:rPr>
                <w:color w:val="424242"/>
              </w:rPr>
              <w:t xml:space="preserve">Селищен празник  на </w:t>
            </w:r>
            <w:proofErr w:type="spellStart"/>
            <w:r>
              <w:rPr>
                <w:color w:val="424242"/>
              </w:rPr>
              <w:t>с.Аврен</w:t>
            </w:r>
            <w:proofErr w:type="spellEnd"/>
          </w:p>
        </w:tc>
      </w:tr>
      <w:tr w:rsidR="00BB0BEB" w:rsidTr="00C65752">
        <w:trPr>
          <w:gridAfter w:val="1"/>
          <w:wAfter w:w="76" w:type="dxa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proofErr w:type="spellStart"/>
            <w:r>
              <w:rPr>
                <w:color w:val="424242"/>
                <w:lang w:val="en-US"/>
              </w:rPr>
              <w:t>Ноември</w:t>
            </w:r>
            <w:proofErr w:type="spellEnd"/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 w:rsidP="00E67455">
            <w:pPr>
              <w:spacing w:after="0" w:line="408" w:lineRule="atLeast"/>
              <w:rPr>
                <w:color w:val="424242"/>
              </w:rPr>
            </w:pPr>
            <w:r>
              <w:rPr>
                <w:color w:val="424242"/>
                <w:lang w:val="en-US"/>
              </w:rPr>
              <w:t> </w:t>
            </w:r>
            <w:r>
              <w:rPr>
                <w:color w:val="424242"/>
              </w:rPr>
              <w:t>Отбелязване на празника за Народните Будители</w:t>
            </w:r>
          </w:p>
          <w:p w:rsidR="00BB0BEB" w:rsidRDefault="00BB0BEB" w:rsidP="00E67455">
            <w:pPr>
              <w:spacing w:after="0" w:line="408" w:lineRule="atLeast"/>
              <w:rPr>
                <w:color w:val="424242"/>
              </w:rPr>
            </w:pPr>
            <w:r>
              <w:rPr>
                <w:color w:val="424242"/>
              </w:rPr>
              <w:t xml:space="preserve">     Патронен празник на читалището</w:t>
            </w:r>
          </w:p>
        </w:tc>
      </w:tr>
      <w:tr w:rsidR="00BB0BEB" w:rsidTr="00C65752">
        <w:trPr>
          <w:gridAfter w:val="1"/>
          <w:wAfter w:w="76" w:type="dxa"/>
          <w:trHeight w:val="1635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>
            <w:pPr>
              <w:spacing w:after="360" w:line="408" w:lineRule="atLeast"/>
              <w:rPr>
                <w:color w:val="424242"/>
              </w:rPr>
            </w:pPr>
            <w:r>
              <w:rPr>
                <w:color w:val="424242"/>
                <w:lang w:val="en-US"/>
              </w:rPr>
              <w:t> </w:t>
            </w:r>
            <w:r>
              <w:rPr>
                <w:color w:val="424242"/>
              </w:rPr>
              <w:t xml:space="preserve">Декември 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EB" w:rsidRDefault="00BB0BEB" w:rsidP="00E67455">
            <w:pPr>
              <w:spacing w:after="0" w:line="408" w:lineRule="atLeast"/>
              <w:rPr>
                <w:color w:val="424242"/>
              </w:rPr>
            </w:pPr>
            <w:proofErr w:type="spellStart"/>
            <w:r>
              <w:rPr>
                <w:color w:val="424242"/>
                <w:lang w:val="en-US"/>
              </w:rPr>
              <w:t>Коледно-новогодишни</w:t>
            </w:r>
            <w:proofErr w:type="spellEnd"/>
            <w:r>
              <w:rPr>
                <w:color w:val="424242"/>
                <w:lang w:val="en-US"/>
              </w:rPr>
              <w:t xml:space="preserve"> </w:t>
            </w:r>
            <w:proofErr w:type="spellStart"/>
            <w:r>
              <w:rPr>
                <w:color w:val="424242"/>
                <w:lang w:val="en-US"/>
              </w:rPr>
              <w:t>празници</w:t>
            </w:r>
            <w:proofErr w:type="spellEnd"/>
          </w:p>
          <w:p w:rsidR="00BB0BEB" w:rsidRDefault="00BB0BEB" w:rsidP="00E67455">
            <w:pPr>
              <w:spacing w:after="0" w:line="408" w:lineRule="atLeast"/>
              <w:rPr>
                <w:color w:val="424242"/>
              </w:rPr>
            </w:pPr>
            <w:r>
              <w:rPr>
                <w:color w:val="424242"/>
              </w:rPr>
              <w:t xml:space="preserve">       Коледна работилница с </w:t>
            </w:r>
            <w:proofErr w:type="spellStart"/>
            <w:r>
              <w:rPr>
                <w:color w:val="424242"/>
              </w:rPr>
              <w:t>уцениците</w:t>
            </w:r>
            <w:proofErr w:type="spellEnd"/>
            <w:r>
              <w:rPr>
                <w:color w:val="424242"/>
              </w:rPr>
              <w:t xml:space="preserve"> от  </w:t>
            </w:r>
            <w:proofErr w:type="spellStart"/>
            <w:r>
              <w:rPr>
                <w:color w:val="424242"/>
              </w:rPr>
              <w:t>ОУ“Михаил</w:t>
            </w:r>
            <w:proofErr w:type="spellEnd"/>
            <w:r>
              <w:rPr>
                <w:color w:val="424242"/>
              </w:rPr>
              <w:t xml:space="preserve"> Христов“</w:t>
            </w:r>
          </w:p>
        </w:tc>
      </w:tr>
    </w:tbl>
    <w:p w:rsidR="00BB0BEB" w:rsidRPr="00E67455" w:rsidRDefault="00E67455" w:rsidP="00C65752">
      <w:pPr>
        <w:pStyle w:val="3"/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  <w:u w:val="single"/>
        </w:rPr>
        <w:t>ФИНАНСИРАНЕ</w:t>
      </w:r>
    </w:p>
    <w:p w:rsidR="00BB0BEB" w:rsidRPr="00C65752" w:rsidRDefault="00E67455" w:rsidP="00E67455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BB0BEB" w:rsidRPr="00C65752">
        <w:rPr>
          <w:rFonts w:cstheme="minorHAnsi"/>
          <w:sz w:val="26"/>
          <w:szCs w:val="26"/>
        </w:rPr>
        <w:t xml:space="preserve">Днешните реалности изискват от читалищата да бъдат високо отговорни самоуправляващи се културни сдружения на гражданите. </w:t>
      </w:r>
    </w:p>
    <w:p w:rsidR="00BB0BEB" w:rsidRPr="00C65752" w:rsidRDefault="00E67455" w:rsidP="00E67455">
      <w:pPr>
        <w:pStyle w:val="a4"/>
        <w:spacing w:after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</w:t>
      </w:r>
      <w:r w:rsidR="00BB0BEB" w:rsidRPr="00C65752">
        <w:rPr>
          <w:rFonts w:asciiTheme="minorHAnsi" w:hAnsiTheme="minorHAnsi" w:cstheme="minorHAnsi"/>
          <w:sz w:val="26"/>
          <w:szCs w:val="26"/>
        </w:rPr>
        <w:t xml:space="preserve">Финансирането на дейностите на </w:t>
      </w:r>
      <w:proofErr w:type="spellStart"/>
      <w:r w:rsidR="00BB0BEB" w:rsidRPr="00C65752">
        <w:rPr>
          <w:rFonts w:asciiTheme="minorHAnsi" w:hAnsiTheme="minorHAnsi" w:cstheme="minorHAnsi"/>
          <w:sz w:val="26"/>
          <w:szCs w:val="26"/>
        </w:rPr>
        <w:t>читалищ</w:t>
      </w:r>
      <w:proofErr w:type="spellEnd"/>
      <w:r w:rsidR="00BB0BEB" w:rsidRPr="00C65752">
        <w:rPr>
          <w:rFonts w:asciiTheme="minorHAnsi" w:hAnsiTheme="minorHAnsi" w:cstheme="minorHAnsi"/>
          <w:sz w:val="26"/>
          <w:szCs w:val="26"/>
          <w:lang w:val="en-US"/>
        </w:rPr>
        <w:t>e</w:t>
      </w:r>
      <w:r w:rsidR="00BB0BEB" w:rsidRPr="00C65752">
        <w:rPr>
          <w:rFonts w:asciiTheme="minorHAnsi" w:hAnsiTheme="minorHAnsi" w:cstheme="minorHAnsi"/>
          <w:sz w:val="26"/>
          <w:szCs w:val="26"/>
        </w:rPr>
        <w:t>то ще се извършва съгласно регламен</w:t>
      </w:r>
      <w:r>
        <w:rPr>
          <w:rFonts w:asciiTheme="minorHAnsi" w:hAnsiTheme="minorHAnsi" w:cstheme="minorHAnsi"/>
          <w:sz w:val="26"/>
          <w:szCs w:val="26"/>
        </w:rPr>
        <w:t>тирана държавна субсидия за 2023</w:t>
      </w:r>
      <w:r w:rsidR="00BB0BEB" w:rsidRPr="00C65752">
        <w:rPr>
          <w:rFonts w:asciiTheme="minorHAnsi" w:hAnsiTheme="minorHAnsi" w:cstheme="minorHAnsi"/>
          <w:sz w:val="26"/>
          <w:szCs w:val="26"/>
        </w:rPr>
        <w:t xml:space="preserve"> год., членски внос   и дарения.</w:t>
      </w:r>
    </w:p>
    <w:p w:rsidR="00BB0BEB" w:rsidRDefault="00E67455" w:rsidP="00E67455">
      <w:pPr>
        <w:shd w:val="clear" w:color="auto" w:fill="FFFFFF"/>
        <w:spacing w:after="0" w:line="408" w:lineRule="atLeas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      </w:t>
      </w:r>
      <w:r w:rsidR="00BB0BEB" w:rsidRPr="00C65752">
        <w:rPr>
          <w:rFonts w:cstheme="minorHAnsi"/>
          <w:sz w:val="26"/>
          <w:szCs w:val="26"/>
        </w:rPr>
        <w:t xml:space="preserve"> Настоящата едногодишна програма за развитие на Читалището е вариант и процес във времето, един от  начините, който ще се търси в бъдеще, за да стимулира развитието на  общността.</w:t>
      </w:r>
    </w:p>
    <w:p w:rsidR="00E67455" w:rsidRPr="00C65752" w:rsidRDefault="00E67455" w:rsidP="00E67455">
      <w:pPr>
        <w:shd w:val="clear" w:color="auto" w:fill="FFFFFF"/>
        <w:spacing w:after="0" w:line="408" w:lineRule="atLeas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Програмата е приета на заседание на настоятелството на </w:t>
      </w:r>
      <w:r w:rsidR="00684F6F">
        <w:rPr>
          <w:rFonts w:cstheme="minorHAnsi"/>
          <w:sz w:val="26"/>
          <w:szCs w:val="26"/>
        </w:rPr>
        <w:t>28.10.2022г.</w:t>
      </w:r>
      <w:bookmarkStart w:id="0" w:name="_GoBack"/>
      <w:bookmarkEnd w:id="0"/>
    </w:p>
    <w:p w:rsidR="0000574F" w:rsidRPr="005D1EEF" w:rsidRDefault="00BB0BEB" w:rsidP="005D1EEF">
      <w:pPr>
        <w:shd w:val="clear" w:color="auto" w:fill="FFFFFF"/>
        <w:spacing w:after="0" w:line="408" w:lineRule="atLeast"/>
        <w:ind w:right="-360"/>
        <w:rPr>
          <w:rFonts w:eastAsia="Calibri" w:cstheme="minorHAnsi"/>
          <w:sz w:val="26"/>
          <w:szCs w:val="26"/>
        </w:rPr>
      </w:pPr>
      <w:r w:rsidRPr="00C65752">
        <w:rPr>
          <w:rFonts w:cstheme="minorHAnsi"/>
          <w:sz w:val="26"/>
          <w:szCs w:val="26"/>
        </w:rPr>
        <w:t xml:space="preserve">                                                                                   Изготвил: Стефка  Ч</w:t>
      </w:r>
      <w:r w:rsidR="005D1EEF">
        <w:rPr>
          <w:rFonts w:cstheme="minorHAnsi"/>
          <w:sz w:val="26"/>
          <w:szCs w:val="26"/>
        </w:rPr>
        <w:t xml:space="preserve">аушева -секретар          </w:t>
      </w:r>
    </w:p>
    <w:sectPr w:rsidR="0000574F" w:rsidRPr="005D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F2A"/>
    <w:multiLevelType w:val="hybridMultilevel"/>
    <w:tmpl w:val="AC167A02"/>
    <w:lvl w:ilvl="0" w:tplc="465473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6"/>
    <w:rsid w:val="0000574F"/>
    <w:rsid w:val="0018396B"/>
    <w:rsid w:val="00202DB3"/>
    <w:rsid w:val="00561C27"/>
    <w:rsid w:val="005C3D87"/>
    <w:rsid w:val="005D1EEF"/>
    <w:rsid w:val="005F7492"/>
    <w:rsid w:val="00684F6F"/>
    <w:rsid w:val="00941426"/>
    <w:rsid w:val="00BB0BEB"/>
    <w:rsid w:val="00BF36DB"/>
    <w:rsid w:val="00C13B28"/>
    <w:rsid w:val="00C36D86"/>
    <w:rsid w:val="00C65752"/>
    <w:rsid w:val="00CB3B3D"/>
    <w:rsid w:val="00E67455"/>
    <w:rsid w:val="00F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DFC2"/>
  <w15:chartTrackingRefBased/>
  <w15:docId w15:val="{7E1676A7-805A-48A5-B8B5-50901643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BB0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3D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semiHidden/>
    <w:rsid w:val="00BB0BE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4">
    <w:name w:val="Body Text"/>
    <w:basedOn w:val="a"/>
    <w:link w:val="a5"/>
    <w:semiHidden/>
    <w:unhideWhenUsed/>
    <w:rsid w:val="00BB0B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Основен текст Знак"/>
    <w:basedOn w:val="a0"/>
    <w:link w:val="a4"/>
    <w:semiHidden/>
    <w:rsid w:val="00BB0BE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8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84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2022-11-08T06:11:00Z</cp:lastPrinted>
  <dcterms:created xsi:type="dcterms:W3CDTF">2022-10-19T06:35:00Z</dcterms:created>
  <dcterms:modified xsi:type="dcterms:W3CDTF">2022-11-08T06:14:00Z</dcterms:modified>
</cp:coreProperties>
</file>